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040AA" w14:textId="77777777" w:rsidR="00BF08AA" w:rsidRPr="00BA2CEA" w:rsidRDefault="00A65E54" w:rsidP="009D5923">
      <w:pPr>
        <w:tabs>
          <w:tab w:val="center" w:pos="6480"/>
          <w:tab w:val="left" w:pos="9540"/>
        </w:tabs>
        <w:ind w:left="360"/>
        <w:rPr>
          <w:i/>
        </w:rPr>
      </w:pPr>
      <w:r>
        <w:rPr>
          <w:i/>
        </w:rPr>
        <w:tab/>
      </w:r>
      <w:r w:rsidR="00CF28EB" w:rsidRPr="00BA2CEA">
        <w:rPr>
          <w:i/>
        </w:rPr>
        <w:t>(</w:t>
      </w:r>
      <w:r w:rsidR="00FE0A50" w:rsidRPr="00BA2CEA">
        <w:rPr>
          <w:i/>
        </w:rPr>
        <w:t>On letterhead of Chartered Accountant</w:t>
      </w:r>
      <w:r w:rsidR="00487EC3" w:rsidRPr="00BA2CEA">
        <w:rPr>
          <w:i/>
        </w:rPr>
        <w:t>)</w:t>
      </w:r>
      <w:r w:rsidR="009D5923">
        <w:rPr>
          <w:i/>
        </w:rPr>
        <w:tab/>
      </w:r>
      <w:r w:rsidR="0076130D" w:rsidRPr="00BA2CEA">
        <w:rPr>
          <w:i/>
        </w:rPr>
        <w:t>Annexure A – 3</w:t>
      </w:r>
    </w:p>
    <w:p w14:paraId="5F3DC007" w14:textId="77777777" w:rsidR="001C1385" w:rsidRPr="00BA2CEA" w:rsidRDefault="001C1385" w:rsidP="009D5923">
      <w:pPr>
        <w:ind w:left="360"/>
        <w:jc w:val="center"/>
        <w:rPr>
          <w:i/>
        </w:rPr>
      </w:pPr>
    </w:p>
    <w:p w14:paraId="5EFCB990" w14:textId="77777777" w:rsidR="00201B3F" w:rsidRPr="00BA2CEA" w:rsidRDefault="00201B3F" w:rsidP="009D5923">
      <w:pPr>
        <w:ind w:left="360"/>
        <w:jc w:val="center"/>
        <w:rPr>
          <w:b/>
        </w:rPr>
      </w:pPr>
      <w:r w:rsidRPr="00BA2CEA">
        <w:rPr>
          <w:b/>
        </w:rPr>
        <w:t xml:space="preserve">Certificate </w:t>
      </w:r>
      <w:r w:rsidR="00BF08AA" w:rsidRPr="00BA2CEA">
        <w:rPr>
          <w:b/>
        </w:rPr>
        <w:t xml:space="preserve">of Chartered Accountant </w:t>
      </w:r>
      <w:r w:rsidR="001C1385" w:rsidRPr="00BA2CEA">
        <w:rPr>
          <w:b/>
        </w:rPr>
        <w:t>w.r.t.</w:t>
      </w:r>
      <w:r w:rsidR="00BF08AA" w:rsidRPr="00BA2CEA">
        <w:rPr>
          <w:b/>
        </w:rPr>
        <w:t xml:space="preserve"> </w:t>
      </w:r>
      <w:proofErr w:type="spellStart"/>
      <w:r w:rsidR="00D075CC" w:rsidRPr="00BA2CEA">
        <w:rPr>
          <w:b/>
        </w:rPr>
        <w:t>N</w:t>
      </w:r>
      <w:r w:rsidR="00117829" w:rsidRPr="00BA2CEA">
        <w:rPr>
          <w:b/>
        </w:rPr>
        <w:t>etworth</w:t>
      </w:r>
      <w:proofErr w:type="spellEnd"/>
    </w:p>
    <w:p w14:paraId="2067AE2B" w14:textId="77777777" w:rsidR="0050085A" w:rsidRPr="00BA2CEA" w:rsidRDefault="0050085A" w:rsidP="009D5923">
      <w:pPr>
        <w:ind w:left="360"/>
        <w:rPr>
          <w:i/>
        </w:rPr>
      </w:pPr>
    </w:p>
    <w:p w14:paraId="44916DD4" w14:textId="77777777" w:rsidR="00BE7419" w:rsidRPr="00BA2CEA" w:rsidRDefault="00BE7419" w:rsidP="009D5923">
      <w:pPr>
        <w:pStyle w:val="BodyText"/>
        <w:tabs>
          <w:tab w:val="left" w:pos="810"/>
        </w:tabs>
        <w:ind w:left="360"/>
        <w:rPr>
          <w:snapToGrid w:val="0"/>
        </w:rPr>
      </w:pPr>
      <w:proofErr w:type="spellStart"/>
      <w:r w:rsidRPr="00BA2CEA">
        <w:rPr>
          <w:b/>
          <w:snapToGrid w:val="0"/>
          <w:u w:val="single"/>
        </w:rPr>
        <w:t>Networth</w:t>
      </w:r>
      <w:proofErr w:type="spellEnd"/>
      <w:r w:rsidRPr="00BA2CEA">
        <w:rPr>
          <w:b/>
          <w:snapToGrid w:val="0"/>
          <w:u w:val="single"/>
        </w:rPr>
        <w:t xml:space="preserve"> </w:t>
      </w:r>
      <w:r w:rsidR="004A625F" w:rsidRPr="00BA2CEA">
        <w:rPr>
          <w:b/>
          <w:snapToGrid w:val="0"/>
          <w:u w:val="single"/>
        </w:rPr>
        <w:t>Certificate</w:t>
      </w:r>
    </w:p>
    <w:p w14:paraId="1A2F3F6D" w14:textId="77777777" w:rsidR="00BE7419" w:rsidRPr="00BA2CEA" w:rsidRDefault="00BE7419" w:rsidP="009D5923">
      <w:pPr>
        <w:tabs>
          <w:tab w:val="left" w:pos="540"/>
          <w:tab w:val="left" w:pos="810"/>
        </w:tabs>
        <w:ind w:left="360"/>
        <w:jc w:val="both"/>
        <w:rPr>
          <w:b/>
          <w:snapToGrid w:val="0"/>
          <w:u w:val="single"/>
        </w:rPr>
      </w:pPr>
    </w:p>
    <w:p w14:paraId="21A0F12C" w14:textId="77777777" w:rsidR="004A625F" w:rsidRPr="00BA2CEA" w:rsidRDefault="004A625F" w:rsidP="009D5923">
      <w:pPr>
        <w:tabs>
          <w:tab w:val="left" w:pos="810"/>
        </w:tabs>
        <w:ind w:left="360"/>
        <w:jc w:val="both"/>
      </w:pPr>
      <w:r w:rsidRPr="00BA2CEA">
        <w:t>We certify that:</w:t>
      </w:r>
    </w:p>
    <w:p w14:paraId="3650DDC8" w14:textId="77777777" w:rsidR="004A625F" w:rsidRPr="00BA2CEA" w:rsidRDefault="004A625F" w:rsidP="009D5923">
      <w:pPr>
        <w:jc w:val="both"/>
      </w:pPr>
      <w:r w:rsidRPr="00BA2CEA">
        <w:t xml:space="preserve"> </w:t>
      </w:r>
    </w:p>
    <w:p w14:paraId="57590F5B" w14:textId="77777777" w:rsidR="004A625F" w:rsidRPr="00BA2CEA" w:rsidRDefault="004A625F" w:rsidP="009D5923">
      <w:pPr>
        <w:numPr>
          <w:ilvl w:val="0"/>
          <w:numId w:val="18"/>
        </w:numPr>
        <w:ind w:firstLine="0"/>
        <w:jc w:val="both"/>
      </w:pPr>
      <w:r w:rsidRPr="00BA2CEA">
        <w:t xml:space="preserve">the Net worth of M/s.  ______________________as on _____________as per the statement of computation (below) is Rupees______________ only). </w:t>
      </w:r>
    </w:p>
    <w:p w14:paraId="0EAEFDC3" w14:textId="77777777" w:rsidR="00351497" w:rsidRPr="00BA2CEA" w:rsidRDefault="00351497" w:rsidP="009D5923">
      <w:pPr>
        <w:pStyle w:val="ListParagraph"/>
        <w:ind w:left="360"/>
        <w:jc w:val="both"/>
      </w:pPr>
    </w:p>
    <w:p w14:paraId="6A49E44D" w14:textId="77777777" w:rsidR="00AF39CB" w:rsidRPr="00BA2CEA" w:rsidRDefault="00AF39CB" w:rsidP="009D5923">
      <w:pPr>
        <w:numPr>
          <w:ilvl w:val="0"/>
          <w:numId w:val="18"/>
        </w:numPr>
        <w:ind w:firstLine="0"/>
        <w:jc w:val="both"/>
      </w:pPr>
      <w:r w:rsidRPr="00BA2CEA">
        <w:t>M/s.______________________________ is not engaged in any fund-based activities or business other than that permitted under Securities and Contracts (Regulation) Rules, 1957 and the Rules, Bye-laws &amp; r</w:t>
      </w:r>
      <w:r w:rsidR="00D1750B" w:rsidRPr="00BA2CEA">
        <w:t>egulations of the Clearing Corporation</w:t>
      </w:r>
      <w:r w:rsidRPr="00BA2CEA">
        <w:t xml:space="preserve">. Existing fund based assets, if any have been divested from the books of account and have not been included for the purpose of calculation of </w:t>
      </w:r>
      <w:proofErr w:type="spellStart"/>
      <w:r w:rsidRPr="00BA2CEA">
        <w:t>networth</w:t>
      </w:r>
      <w:proofErr w:type="spellEnd"/>
      <w:r w:rsidRPr="00BA2CEA">
        <w:t>.</w:t>
      </w:r>
      <w:r w:rsidR="00BE5AD2" w:rsidRPr="00BA2CEA">
        <w:t xml:space="preserve"> (</w:t>
      </w:r>
      <w:r w:rsidR="00A444D2" w:rsidRPr="00BA2CEA">
        <w:t>Exempted</w:t>
      </w:r>
      <w:r w:rsidR="00BE5AD2" w:rsidRPr="00BA2CEA">
        <w:t xml:space="preserve"> for banks and </w:t>
      </w:r>
      <w:r w:rsidR="00A444D2" w:rsidRPr="00BA2CEA">
        <w:t>other entities as specified under SCRR</w:t>
      </w:r>
      <w:r w:rsidR="00BE5AD2" w:rsidRPr="00BA2CEA">
        <w:t xml:space="preserve">) </w:t>
      </w:r>
    </w:p>
    <w:p w14:paraId="2FC83C3C" w14:textId="77777777" w:rsidR="00AF39CB" w:rsidRPr="00BA2CEA" w:rsidRDefault="0076130D" w:rsidP="009D5923">
      <w:pPr>
        <w:tabs>
          <w:tab w:val="left" w:pos="8025"/>
        </w:tabs>
        <w:jc w:val="both"/>
      </w:pPr>
      <w:r w:rsidRPr="00BA2CEA">
        <w:tab/>
      </w:r>
    </w:p>
    <w:p w14:paraId="2FBB909B" w14:textId="77777777" w:rsidR="00AF39CB" w:rsidRPr="00BA2CEA" w:rsidRDefault="00AF39CB" w:rsidP="009D5923">
      <w:pPr>
        <w:numPr>
          <w:ilvl w:val="0"/>
          <w:numId w:val="18"/>
        </w:numPr>
        <w:ind w:firstLine="0"/>
        <w:jc w:val="both"/>
      </w:pPr>
      <w:r w:rsidRPr="00BA2CEA">
        <w:t>the computation of networth based on my / our scrutiny of the books of accounts, records and documents is true and correct to the best of my / our knowledge and as per information provided to my / our satisfaction.</w:t>
      </w:r>
    </w:p>
    <w:p w14:paraId="49A756BC" w14:textId="77777777" w:rsidR="00AF39CB" w:rsidRPr="00BA2CEA" w:rsidRDefault="00AF39CB" w:rsidP="009D5923">
      <w:pPr>
        <w:ind w:left="720"/>
        <w:jc w:val="both"/>
      </w:pPr>
    </w:p>
    <w:p w14:paraId="33B74EA0" w14:textId="77777777" w:rsidR="00AF39CB" w:rsidRPr="00BA2CEA" w:rsidRDefault="00AF39CB" w:rsidP="009D5923">
      <w:pPr>
        <w:numPr>
          <w:ilvl w:val="0"/>
          <w:numId w:val="18"/>
        </w:numPr>
        <w:tabs>
          <w:tab w:val="left" w:pos="360"/>
        </w:tabs>
        <w:ind w:firstLine="0"/>
        <w:jc w:val="both"/>
        <w:rPr>
          <w:snapToGrid w:val="0"/>
        </w:rPr>
      </w:pPr>
      <w:r w:rsidRPr="00BA2CEA">
        <w:t>the computation of networth is in accordance with the method of computation prescribed by</w:t>
      </w:r>
      <w:r w:rsidR="009D5923">
        <w:t xml:space="preserve"> SEBI under SEBI </w:t>
      </w:r>
      <w:r w:rsidR="00653CB0" w:rsidRPr="00BA2CEA">
        <w:t>(</w:t>
      </w:r>
      <w:proofErr w:type="gramStart"/>
      <w:r w:rsidR="00653CB0" w:rsidRPr="00BA2CEA">
        <w:t>Stock Brokers</w:t>
      </w:r>
      <w:proofErr w:type="gramEnd"/>
      <w:r w:rsidR="00BA43EF" w:rsidRPr="00BA2CEA">
        <w:t>) Regulations, 1992.</w:t>
      </w:r>
    </w:p>
    <w:p w14:paraId="1A503249" w14:textId="77777777" w:rsidR="00AF39CB" w:rsidRPr="00BA2CEA" w:rsidRDefault="00AF39CB" w:rsidP="009D5923">
      <w:pPr>
        <w:pStyle w:val="ListParagraph"/>
        <w:rPr>
          <w:b/>
          <w:u w:val="single"/>
        </w:rPr>
      </w:pPr>
    </w:p>
    <w:p w14:paraId="11A5CC0D" w14:textId="77777777" w:rsidR="00AF39CB" w:rsidRDefault="00AF39CB" w:rsidP="009D5923">
      <w:pPr>
        <w:tabs>
          <w:tab w:val="left" w:pos="2400"/>
        </w:tabs>
        <w:ind w:left="450" w:right="-154"/>
        <w:rPr>
          <w:b/>
          <w:snapToGrid w:val="0"/>
          <w:u w:val="single"/>
        </w:rPr>
      </w:pPr>
      <w:r w:rsidRPr="00BA2CEA">
        <w:rPr>
          <w:b/>
          <w:snapToGrid w:val="0"/>
          <w:u w:val="single"/>
        </w:rPr>
        <w:t>Computation of Networth as prescri</w:t>
      </w:r>
      <w:r w:rsidR="00A914E5" w:rsidRPr="00BA2CEA">
        <w:rPr>
          <w:b/>
          <w:snapToGrid w:val="0"/>
          <w:u w:val="single"/>
        </w:rPr>
        <w:t>bed by Dr. L.C. Gupta Committee</w:t>
      </w:r>
    </w:p>
    <w:p w14:paraId="2091C4AC" w14:textId="77777777" w:rsidR="006A5C1D" w:rsidRDefault="006A5C1D" w:rsidP="006A5C1D">
      <w:pPr>
        <w:ind w:left="450"/>
        <w:jc w:val="both"/>
        <w:rPr>
          <w:snapToGrid w:val="0"/>
          <w:u w:val="single"/>
        </w:rPr>
      </w:pPr>
    </w:p>
    <w:p w14:paraId="1332CBEF" w14:textId="77777777" w:rsidR="006A5C1D" w:rsidRPr="006A5C1D" w:rsidRDefault="00167C12" w:rsidP="006A5C1D">
      <w:pPr>
        <w:ind w:left="450"/>
        <w:jc w:val="both"/>
      </w:pPr>
      <w:r w:rsidRPr="00167C12">
        <w:rPr>
          <w:snapToGrid w:val="0"/>
        </w:rPr>
        <w:t>(</w:t>
      </w:r>
      <w:r w:rsidR="006A5C1D" w:rsidRPr="006A5C1D">
        <w:rPr>
          <w:snapToGrid w:val="0"/>
        </w:rPr>
        <w:t>Note:</w:t>
      </w:r>
      <w:r>
        <w:rPr>
          <w:snapToGrid w:val="0"/>
        </w:rPr>
        <w:t xml:space="preserve"> </w:t>
      </w:r>
      <w:r w:rsidR="006A5C1D" w:rsidRPr="006A5C1D">
        <w:t xml:space="preserve">If the applicant is regulated by sectoral regulator other than SEBI, the </w:t>
      </w:r>
      <w:proofErr w:type="spellStart"/>
      <w:r w:rsidR="006A5C1D" w:rsidRPr="006A5C1D">
        <w:t>networth</w:t>
      </w:r>
      <w:proofErr w:type="spellEnd"/>
      <w:r w:rsidR="006A5C1D" w:rsidRPr="006A5C1D">
        <w:t xml:space="preserve"> may be computed in the manner as specified by such sectoral regulator.)</w:t>
      </w:r>
    </w:p>
    <w:p w14:paraId="1EC65450" w14:textId="77777777" w:rsidR="00AF39CB" w:rsidRPr="00BA2CEA" w:rsidRDefault="00AF39CB" w:rsidP="009D5923">
      <w:pPr>
        <w:ind w:left="450"/>
        <w:jc w:val="both"/>
        <w:rPr>
          <w:snapToGrid w:val="0"/>
        </w:rPr>
      </w:pPr>
    </w:p>
    <w:tbl>
      <w:tblPr>
        <w:tblStyle w:val="TableGrid"/>
        <w:tblW w:w="8735" w:type="dxa"/>
        <w:tblInd w:w="445" w:type="dxa"/>
        <w:tblLook w:val="04A0" w:firstRow="1" w:lastRow="0" w:firstColumn="1" w:lastColumn="0" w:noHBand="0" w:noVBand="1"/>
      </w:tblPr>
      <w:tblGrid>
        <w:gridCol w:w="619"/>
        <w:gridCol w:w="5918"/>
        <w:gridCol w:w="2198"/>
      </w:tblGrid>
      <w:tr w:rsidR="00AF39CB" w:rsidRPr="00BA2CEA" w14:paraId="2E043453" w14:textId="77777777" w:rsidTr="009D5923">
        <w:tc>
          <w:tcPr>
            <w:tcW w:w="569" w:type="dxa"/>
          </w:tcPr>
          <w:p w14:paraId="399D354A" w14:textId="77777777" w:rsidR="00AF39CB" w:rsidRPr="00BA2CEA" w:rsidRDefault="00AF39CB" w:rsidP="009D5923">
            <w:pPr>
              <w:tabs>
                <w:tab w:val="left" w:pos="540"/>
              </w:tabs>
              <w:ind w:left="162"/>
              <w:jc w:val="both"/>
              <w:rPr>
                <w:b/>
                <w:snapToGrid w:val="0"/>
              </w:rPr>
            </w:pPr>
            <w:r w:rsidRPr="00BA2CEA">
              <w:rPr>
                <w:b/>
                <w:snapToGrid w:val="0"/>
              </w:rPr>
              <w:t>Sr</w:t>
            </w:r>
          </w:p>
        </w:tc>
        <w:tc>
          <w:tcPr>
            <w:tcW w:w="5961" w:type="dxa"/>
          </w:tcPr>
          <w:p w14:paraId="5F122283" w14:textId="77777777" w:rsidR="00AF39CB" w:rsidRPr="00BA2CEA" w:rsidRDefault="00AF39CB" w:rsidP="009D5923">
            <w:pPr>
              <w:tabs>
                <w:tab w:val="left" w:pos="540"/>
              </w:tabs>
              <w:jc w:val="both"/>
              <w:rPr>
                <w:b/>
                <w:snapToGrid w:val="0"/>
              </w:rPr>
            </w:pPr>
            <w:r w:rsidRPr="00BA2CEA">
              <w:rPr>
                <w:b/>
                <w:snapToGrid w:val="0"/>
              </w:rPr>
              <w:t>Particular</w:t>
            </w:r>
          </w:p>
        </w:tc>
        <w:tc>
          <w:tcPr>
            <w:tcW w:w="2205" w:type="dxa"/>
          </w:tcPr>
          <w:p w14:paraId="55C2D222" w14:textId="77777777" w:rsidR="00AF39CB" w:rsidRPr="00BA2CEA" w:rsidRDefault="00AF39CB" w:rsidP="009D5923">
            <w:pPr>
              <w:tabs>
                <w:tab w:val="left" w:pos="540"/>
              </w:tabs>
              <w:ind w:left="450"/>
              <w:jc w:val="center"/>
              <w:rPr>
                <w:b/>
                <w:snapToGrid w:val="0"/>
              </w:rPr>
            </w:pPr>
            <w:r w:rsidRPr="00BA2CEA">
              <w:rPr>
                <w:b/>
                <w:snapToGrid w:val="0"/>
              </w:rPr>
              <w:t>Amount in Rs.</w:t>
            </w:r>
          </w:p>
        </w:tc>
      </w:tr>
      <w:tr w:rsidR="00AF39CB" w:rsidRPr="00BA2CEA" w14:paraId="64A8D3F5" w14:textId="77777777" w:rsidTr="009D5923">
        <w:tc>
          <w:tcPr>
            <w:tcW w:w="569" w:type="dxa"/>
          </w:tcPr>
          <w:p w14:paraId="7258230D" w14:textId="77777777" w:rsidR="00AF39CB" w:rsidRPr="00BA2CEA" w:rsidRDefault="00AF39CB" w:rsidP="009D5923">
            <w:pPr>
              <w:tabs>
                <w:tab w:val="left" w:pos="540"/>
              </w:tabs>
              <w:ind w:left="162"/>
              <w:jc w:val="both"/>
              <w:rPr>
                <w:snapToGrid w:val="0"/>
              </w:rPr>
            </w:pPr>
            <w:r w:rsidRPr="00BA2CEA">
              <w:rPr>
                <w:snapToGrid w:val="0"/>
              </w:rPr>
              <w:t>A</w:t>
            </w:r>
          </w:p>
        </w:tc>
        <w:tc>
          <w:tcPr>
            <w:tcW w:w="5961" w:type="dxa"/>
          </w:tcPr>
          <w:p w14:paraId="3A458DD4" w14:textId="77777777" w:rsidR="00AF39CB" w:rsidRPr="00BA2CEA" w:rsidRDefault="00AF39CB" w:rsidP="009D5923">
            <w:pPr>
              <w:tabs>
                <w:tab w:val="left" w:pos="540"/>
              </w:tabs>
              <w:jc w:val="both"/>
              <w:rPr>
                <w:snapToGrid w:val="0"/>
              </w:rPr>
            </w:pPr>
            <w:r w:rsidRPr="00BA2CEA">
              <w:rPr>
                <w:snapToGrid w:val="0"/>
              </w:rPr>
              <w:t>Capital + Frees Reserves</w:t>
            </w:r>
          </w:p>
        </w:tc>
        <w:tc>
          <w:tcPr>
            <w:tcW w:w="2205" w:type="dxa"/>
          </w:tcPr>
          <w:p w14:paraId="195ECB45" w14:textId="77777777" w:rsidR="00AF39CB" w:rsidRPr="00BA2CEA" w:rsidRDefault="00AF39CB" w:rsidP="009D5923">
            <w:pPr>
              <w:tabs>
                <w:tab w:val="left" w:pos="540"/>
              </w:tabs>
              <w:ind w:left="450"/>
              <w:jc w:val="both"/>
              <w:rPr>
                <w:snapToGrid w:val="0"/>
              </w:rPr>
            </w:pPr>
          </w:p>
        </w:tc>
      </w:tr>
      <w:tr w:rsidR="00AF39CB" w:rsidRPr="00BA2CEA" w14:paraId="4F6CB68B" w14:textId="77777777" w:rsidTr="009D5923">
        <w:tc>
          <w:tcPr>
            <w:tcW w:w="569" w:type="dxa"/>
          </w:tcPr>
          <w:p w14:paraId="3BD83931" w14:textId="77777777" w:rsidR="00AF39CB" w:rsidRPr="00BA2CEA" w:rsidRDefault="00AF39CB" w:rsidP="009D5923">
            <w:pPr>
              <w:tabs>
                <w:tab w:val="left" w:pos="540"/>
              </w:tabs>
              <w:ind w:left="162"/>
              <w:jc w:val="both"/>
              <w:rPr>
                <w:snapToGrid w:val="0"/>
              </w:rPr>
            </w:pPr>
            <w:r w:rsidRPr="00BA2CEA">
              <w:rPr>
                <w:snapToGrid w:val="0"/>
              </w:rPr>
              <w:t>B</w:t>
            </w:r>
          </w:p>
        </w:tc>
        <w:tc>
          <w:tcPr>
            <w:tcW w:w="5961" w:type="dxa"/>
          </w:tcPr>
          <w:p w14:paraId="7116E8CF" w14:textId="77777777" w:rsidR="00AF39CB" w:rsidRPr="00BA2CEA" w:rsidRDefault="00AF39CB" w:rsidP="009D5923">
            <w:pPr>
              <w:tabs>
                <w:tab w:val="left" w:pos="540"/>
              </w:tabs>
              <w:jc w:val="both"/>
              <w:rPr>
                <w:snapToGrid w:val="0"/>
              </w:rPr>
            </w:pPr>
            <w:r w:rsidRPr="00BA2CEA">
              <w:rPr>
                <w:snapToGrid w:val="0"/>
              </w:rPr>
              <w:t>Less Non-allowable assets viz.</w:t>
            </w:r>
          </w:p>
        </w:tc>
        <w:tc>
          <w:tcPr>
            <w:tcW w:w="2205" w:type="dxa"/>
          </w:tcPr>
          <w:p w14:paraId="16EE4F81" w14:textId="77777777" w:rsidR="00AF39CB" w:rsidRPr="00BA2CEA" w:rsidRDefault="00AF39CB" w:rsidP="009D5923">
            <w:pPr>
              <w:tabs>
                <w:tab w:val="left" w:pos="540"/>
              </w:tabs>
              <w:ind w:left="450"/>
              <w:jc w:val="both"/>
              <w:rPr>
                <w:snapToGrid w:val="0"/>
              </w:rPr>
            </w:pPr>
          </w:p>
        </w:tc>
      </w:tr>
      <w:tr w:rsidR="00AF39CB" w:rsidRPr="00BA2CEA" w14:paraId="4DA36A1C" w14:textId="77777777" w:rsidTr="009D5923">
        <w:tc>
          <w:tcPr>
            <w:tcW w:w="569" w:type="dxa"/>
          </w:tcPr>
          <w:p w14:paraId="18A3D28F" w14:textId="77777777" w:rsidR="00AF39CB" w:rsidRPr="00BA2CEA" w:rsidRDefault="00AF39CB" w:rsidP="009D5923">
            <w:pPr>
              <w:tabs>
                <w:tab w:val="left" w:pos="540"/>
              </w:tabs>
              <w:ind w:left="162"/>
              <w:jc w:val="both"/>
              <w:rPr>
                <w:snapToGrid w:val="0"/>
              </w:rPr>
            </w:pPr>
          </w:p>
        </w:tc>
        <w:tc>
          <w:tcPr>
            <w:tcW w:w="5961" w:type="dxa"/>
          </w:tcPr>
          <w:p w14:paraId="5FD1662E" w14:textId="77777777" w:rsidR="00AF39CB" w:rsidRPr="00BA2CEA" w:rsidRDefault="00AF39CB" w:rsidP="009D5923">
            <w:pPr>
              <w:numPr>
                <w:ilvl w:val="0"/>
                <w:numId w:val="7"/>
              </w:numPr>
              <w:tabs>
                <w:tab w:val="clear" w:pos="360"/>
                <w:tab w:val="left" w:pos="540"/>
                <w:tab w:val="num" w:pos="720"/>
              </w:tabs>
              <w:ind w:left="0" w:firstLine="0"/>
              <w:jc w:val="both"/>
              <w:rPr>
                <w:snapToGrid w:val="0"/>
              </w:rPr>
            </w:pPr>
            <w:r w:rsidRPr="00BA2CEA">
              <w:rPr>
                <w:snapToGrid w:val="0"/>
              </w:rPr>
              <w:t>Fixed Assets</w:t>
            </w:r>
          </w:p>
        </w:tc>
        <w:tc>
          <w:tcPr>
            <w:tcW w:w="2205" w:type="dxa"/>
          </w:tcPr>
          <w:p w14:paraId="7F49CF52" w14:textId="77777777" w:rsidR="00AF39CB" w:rsidRPr="00BA2CEA" w:rsidRDefault="00AF39CB" w:rsidP="009D5923">
            <w:pPr>
              <w:tabs>
                <w:tab w:val="left" w:pos="540"/>
              </w:tabs>
              <w:ind w:left="450"/>
              <w:jc w:val="both"/>
              <w:rPr>
                <w:snapToGrid w:val="0"/>
              </w:rPr>
            </w:pPr>
          </w:p>
        </w:tc>
      </w:tr>
      <w:tr w:rsidR="00AF39CB" w:rsidRPr="00BA2CEA" w14:paraId="35CFDB48" w14:textId="77777777" w:rsidTr="009D5923">
        <w:tc>
          <w:tcPr>
            <w:tcW w:w="569" w:type="dxa"/>
          </w:tcPr>
          <w:p w14:paraId="112A8E9D" w14:textId="77777777" w:rsidR="00AF39CB" w:rsidRPr="00BA2CEA" w:rsidRDefault="00AF39CB" w:rsidP="009D5923">
            <w:pPr>
              <w:tabs>
                <w:tab w:val="left" w:pos="540"/>
              </w:tabs>
              <w:ind w:left="162"/>
              <w:jc w:val="both"/>
              <w:rPr>
                <w:snapToGrid w:val="0"/>
              </w:rPr>
            </w:pPr>
          </w:p>
        </w:tc>
        <w:tc>
          <w:tcPr>
            <w:tcW w:w="5961" w:type="dxa"/>
          </w:tcPr>
          <w:p w14:paraId="28ADD9BB" w14:textId="77777777" w:rsidR="00AF39CB" w:rsidRPr="00BA2CEA" w:rsidRDefault="00AF39CB" w:rsidP="009D5923">
            <w:pPr>
              <w:numPr>
                <w:ilvl w:val="0"/>
                <w:numId w:val="7"/>
              </w:numPr>
              <w:tabs>
                <w:tab w:val="clear" w:pos="360"/>
                <w:tab w:val="left" w:pos="540"/>
                <w:tab w:val="num" w:pos="720"/>
              </w:tabs>
              <w:ind w:left="0" w:firstLine="0"/>
              <w:jc w:val="both"/>
              <w:rPr>
                <w:snapToGrid w:val="0"/>
              </w:rPr>
            </w:pPr>
            <w:r w:rsidRPr="00BA2CEA">
              <w:rPr>
                <w:snapToGrid w:val="0"/>
              </w:rPr>
              <w:t>Pledged Securities</w:t>
            </w:r>
          </w:p>
        </w:tc>
        <w:tc>
          <w:tcPr>
            <w:tcW w:w="2205" w:type="dxa"/>
          </w:tcPr>
          <w:p w14:paraId="3086935B" w14:textId="77777777" w:rsidR="00AF39CB" w:rsidRPr="00BA2CEA" w:rsidRDefault="00AF39CB" w:rsidP="009D5923">
            <w:pPr>
              <w:tabs>
                <w:tab w:val="left" w:pos="540"/>
              </w:tabs>
              <w:ind w:left="450"/>
              <w:jc w:val="both"/>
              <w:rPr>
                <w:snapToGrid w:val="0"/>
              </w:rPr>
            </w:pPr>
          </w:p>
        </w:tc>
      </w:tr>
      <w:tr w:rsidR="00AF39CB" w:rsidRPr="00BA2CEA" w14:paraId="393E3F0A" w14:textId="77777777" w:rsidTr="009D5923">
        <w:trPr>
          <w:trHeight w:val="265"/>
        </w:trPr>
        <w:tc>
          <w:tcPr>
            <w:tcW w:w="569" w:type="dxa"/>
          </w:tcPr>
          <w:p w14:paraId="021C2F1A" w14:textId="77777777" w:rsidR="00AF39CB" w:rsidRPr="00BA2CEA" w:rsidRDefault="00AF39CB" w:rsidP="009D5923">
            <w:pPr>
              <w:ind w:left="162"/>
              <w:jc w:val="both"/>
              <w:rPr>
                <w:snapToGrid w:val="0"/>
              </w:rPr>
            </w:pPr>
          </w:p>
        </w:tc>
        <w:tc>
          <w:tcPr>
            <w:tcW w:w="5961" w:type="dxa"/>
          </w:tcPr>
          <w:p w14:paraId="0E47B909" w14:textId="77777777" w:rsidR="00AF39CB" w:rsidRPr="00BA2CEA" w:rsidRDefault="00AF39CB" w:rsidP="009D5923">
            <w:pPr>
              <w:numPr>
                <w:ilvl w:val="0"/>
                <w:numId w:val="7"/>
              </w:numPr>
              <w:tabs>
                <w:tab w:val="clear" w:pos="360"/>
                <w:tab w:val="left" w:pos="540"/>
                <w:tab w:val="num" w:pos="720"/>
              </w:tabs>
              <w:ind w:left="0" w:firstLine="0"/>
              <w:jc w:val="both"/>
              <w:rPr>
                <w:snapToGrid w:val="0"/>
              </w:rPr>
            </w:pPr>
            <w:r w:rsidRPr="00BA2CEA">
              <w:rPr>
                <w:snapToGrid w:val="0"/>
              </w:rPr>
              <w:t>Member’s card</w:t>
            </w:r>
          </w:p>
        </w:tc>
        <w:tc>
          <w:tcPr>
            <w:tcW w:w="2205" w:type="dxa"/>
          </w:tcPr>
          <w:p w14:paraId="709257C6" w14:textId="77777777" w:rsidR="00AF39CB" w:rsidRPr="00BA2CEA" w:rsidRDefault="00AF39CB" w:rsidP="009D5923">
            <w:pPr>
              <w:tabs>
                <w:tab w:val="left" w:pos="540"/>
              </w:tabs>
              <w:ind w:left="450"/>
              <w:jc w:val="both"/>
              <w:rPr>
                <w:snapToGrid w:val="0"/>
              </w:rPr>
            </w:pPr>
          </w:p>
        </w:tc>
      </w:tr>
      <w:tr w:rsidR="00AF39CB" w:rsidRPr="00BA2CEA" w14:paraId="477C83E2" w14:textId="77777777" w:rsidTr="009D5923">
        <w:tc>
          <w:tcPr>
            <w:tcW w:w="569" w:type="dxa"/>
          </w:tcPr>
          <w:p w14:paraId="24054311" w14:textId="77777777" w:rsidR="00AF39CB" w:rsidRPr="00BA2CEA" w:rsidRDefault="00AF39CB" w:rsidP="009D5923">
            <w:pPr>
              <w:tabs>
                <w:tab w:val="left" w:pos="540"/>
              </w:tabs>
              <w:ind w:left="162"/>
              <w:jc w:val="both"/>
              <w:rPr>
                <w:snapToGrid w:val="0"/>
              </w:rPr>
            </w:pPr>
          </w:p>
        </w:tc>
        <w:tc>
          <w:tcPr>
            <w:tcW w:w="5961" w:type="dxa"/>
          </w:tcPr>
          <w:p w14:paraId="78EAB43F" w14:textId="77777777" w:rsidR="00AF39CB" w:rsidRPr="00BA2CEA" w:rsidRDefault="00AF39CB" w:rsidP="009D5923">
            <w:pPr>
              <w:numPr>
                <w:ilvl w:val="0"/>
                <w:numId w:val="7"/>
              </w:numPr>
              <w:tabs>
                <w:tab w:val="clear" w:pos="360"/>
                <w:tab w:val="left" w:pos="540"/>
                <w:tab w:val="num" w:pos="720"/>
              </w:tabs>
              <w:ind w:left="0" w:firstLine="0"/>
              <w:jc w:val="both"/>
              <w:rPr>
                <w:snapToGrid w:val="0"/>
              </w:rPr>
            </w:pPr>
            <w:r w:rsidRPr="00BA2CEA">
              <w:rPr>
                <w:snapToGrid w:val="0"/>
              </w:rPr>
              <w:t>Non-allowable securities (unlisted securities)</w:t>
            </w:r>
          </w:p>
        </w:tc>
        <w:tc>
          <w:tcPr>
            <w:tcW w:w="2205" w:type="dxa"/>
          </w:tcPr>
          <w:p w14:paraId="5F11C341" w14:textId="77777777" w:rsidR="00AF39CB" w:rsidRPr="00BA2CEA" w:rsidRDefault="00AF39CB" w:rsidP="009D5923">
            <w:pPr>
              <w:tabs>
                <w:tab w:val="left" w:pos="540"/>
              </w:tabs>
              <w:ind w:left="450"/>
              <w:jc w:val="both"/>
              <w:rPr>
                <w:snapToGrid w:val="0"/>
              </w:rPr>
            </w:pPr>
          </w:p>
        </w:tc>
      </w:tr>
      <w:tr w:rsidR="00AF39CB" w:rsidRPr="00BA2CEA" w14:paraId="5D8BC2EF" w14:textId="77777777" w:rsidTr="009D5923">
        <w:tc>
          <w:tcPr>
            <w:tcW w:w="569" w:type="dxa"/>
          </w:tcPr>
          <w:p w14:paraId="0EDC44D4" w14:textId="77777777" w:rsidR="00AF39CB" w:rsidRPr="00BA2CEA" w:rsidRDefault="00AF39CB" w:rsidP="009D5923">
            <w:pPr>
              <w:tabs>
                <w:tab w:val="left" w:pos="540"/>
              </w:tabs>
              <w:ind w:left="162"/>
              <w:jc w:val="both"/>
              <w:rPr>
                <w:snapToGrid w:val="0"/>
              </w:rPr>
            </w:pPr>
          </w:p>
        </w:tc>
        <w:tc>
          <w:tcPr>
            <w:tcW w:w="5961" w:type="dxa"/>
          </w:tcPr>
          <w:p w14:paraId="334936AF" w14:textId="77777777" w:rsidR="00AF39CB" w:rsidRPr="00BA2CEA" w:rsidRDefault="00AF39CB" w:rsidP="009D5923">
            <w:pPr>
              <w:numPr>
                <w:ilvl w:val="0"/>
                <w:numId w:val="7"/>
              </w:numPr>
              <w:tabs>
                <w:tab w:val="clear" w:pos="360"/>
                <w:tab w:val="left" w:pos="540"/>
                <w:tab w:val="num" w:pos="720"/>
              </w:tabs>
              <w:ind w:left="0" w:firstLine="0"/>
              <w:jc w:val="both"/>
              <w:rPr>
                <w:snapToGrid w:val="0"/>
              </w:rPr>
            </w:pPr>
            <w:r w:rsidRPr="00BA2CEA">
              <w:rPr>
                <w:snapToGrid w:val="0"/>
              </w:rPr>
              <w:t>Bad deliveries</w:t>
            </w:r>
          </w:p>
        </w:tc>
        <w:tc>
          <w:tcPr>
            <w:tcW w:w="2205" w:type="dxa"/>
          </w:tcPr>
          <w:p w14:paraId="1AC39DDC" w14:textId="77777777" w:rsidR="00AF39CB" w:rsidRPr="00BA2CEA" w:rsidRDefault="00AF39CB" w:rsidP="009D5923">
            <w:pPr>
              <w:tabs>
                <w:tab w:val="left" w:pos="540"/>
              </w:tabs>
              <w:ind w:left="450"/>
              <w:jc w:val="both"/>
              <w:rPr>
                <w:snapToGrid w:val="0"/>
              </w:rPr>
            </w:pPr>
          </w:p>
        </w:tc>
      </w:tr>
      <w:tr w:rsidR="00AF39CB" w:rsidRPr="00BA2CEA" w14:paraId="0A9AD58F" w14:textId="77777777" w:rsidTr="009D5923">
        <w:tc>
          <w:tcPr>
            <w:tcW w:w="569" w:type="dxa"/>
          </w:tcPr>
          <w:p w14:paraId="55C225A3" w14:textId="77777777" w:rsidR="00AF39CB" w:rsidRPr="00BA2CEA" w:rsidRDefault="00AF39CB" w:rsidP="009D5923">
            <w:pPr>
              <w:tabs>
                <w:tab w:val="left" w:pos="540"/>
              </w:tabs>
              <w:ind w:left="162"/>
              <w:jc w:val="both"/>
              <w:rPr>
                <w:snapToGrid w:val="0"/>
              </w:rPr>
            </w:pPr>
          </w:p>
        </w:tc>
        <w:tc>
          <w:tcPr>
            <w:tcW w:w="5961" w:type="dxa"/>
          </w:tcPr>
          <w:p w14:paraId="142ABDC0" w14:textId="77777777" w:rsidR="00AF39CB" w:rsidRPr="00BA2CEA" w:rsidRDefault="00AF39CB" w:rsidP="009D5923">
            <w:pPr>
              <w:numPr>
                <w:ilvl w:val="0"/>
                <w:numId w:val="7"/>
              </w:numPr>
              <w:tabs>
                <w:tab w:val="clear" w:pos="360"/>
                <w:tab w:val="left" w:pos="540"/>
                <w:tab w:val="num" w:pos="720"/>
              </w:tabs>
              <w:ind w:left="0" w:firstLine="0"/>
              <w:jc w:val="both"/>
              <w:rPr>
                <w:snapToGrid w:val="0"/>
              </w:rPr>
            </w:pPr>
            <w:r w:rsidRPr="00BA2CEA">
              <w:rPr>
                <w:snapToGrid w:val="0"/>
              </w:rPr>
              <w:t>Doubtful Debts and Advances*</w:t>
            </w:r>
          </w:p>
        </w:tc>
        <w:tc>
          <w:tcPr>
            <w:tcW w:w="2205" w:type="dxa"/>
          </w:tcPr>
          <w:p w14:paraId="46BE38EE" w14:textId="77777777" w:rsidR="00AF39CB" w:rsidRPr="00BA2CEA" w:rsidRDefault="00AF39CB" w:rsidP="009D5923">
            <w:pPr>
              <w:tabs>
                <w:tab w:val="left" w:pos="540"/>
              </w:tabs>
              <w:ind w:left="450"/>
              <w:jc w:val="both"/>
              <w:rPr>
                <w:snapToGrid w:val="0"/>
              </w:rPr>
            </w:pPr>
          </w:p>
        </w:tc>
      </w:tr>
      <w:tr w:rsidR="00AF39CB" w:rsidRPr="00BA2CEA" w14:paraId="2AFC4D39" w14:textId="77777777" w:rsidTr="009D5923">
        <w:tc>
          <w:tcPr>
            <w:tcW w:w="569" w:type="dxa"/>
          </w:tcPr>
          <w:p w14:paraId="70FF9348" w14:textId="77777777" w:rsidR="00AF39CB" w:rsidRPr="00BA2CEA" w:rsidRDefault="00AF39CB" w:rsidP="009D5923">
            <w:pPr>
              <w:tabs>
                <w:tab w:val="left" w:pos="540"/>
              </w:tabs>
              <w:ind w:left="162"/>
              <w:jc w:val="both"/>
              <w:rPr>
                <w:snapToGrid w:val="0"/>
              </w:rPr>
            </w:pPr>
          </w:p>
        </w:tc>
        <w:tc>
          <w:tcPr>
            <w:tcW w:w="5961" w:type="dxa"/>
          </w:tcPr>
          <w:p w14:paraId="17C2242D" w14:textId="77777777" w:rsidR="00AF39CB" w:rsidRPr="00BA2CEA" w:rsidRDefault="00AF39CB" w:rsidP="009D5923">
            <w:pPr>
              <w:numPr>
                <w:ilvl w:val="0"/>
                <w:numId w:val="7"/>
              </w:numPr>
              <w:tabs>
                <w:tab w:val="clear" w:pos="360"/>
                <w:tab w:val="left" w:pos="540"/>
                <w:tab w:val="num" w:pos="720"/>
              </w:tabs>
              <w:ind w:left="0" w:firstLine="0"/>
              <w:jc w:val="both"/>
              <w:rPr>
                <w:snapToGrid w:val="0"/>
              </w:rPr>
            </w:pPr>
            <w:r w:rsidRPr="00BA2CEA">
              <w:rPr>
                <w:snapToGrid w:val="0"/>
              </w:rPr>
              <w:t>Prepaid expenses, losses</w:t>
            </w:r>
          </w:p>
        </w:tc>
        <w:tc>
          <w:tcPr>
            <w:tcW w:w="2205" w:type="dxa"/>
          </w:tcPr>
          <w:p w14:paraId="0DF27EEF" w14:textId="77777777" w:rsidR="00AF39CB" w:rsidRPr="00BA2CEA" w:rsidRDefault="00AF39CB" w:rsidP="009D5923">
            <w:pPr>
              <w:tabs>
                <w:tab w:val="left" w:pos="540"/>
              </w:tabs>
              <w:ind w:left="450"/>
              <w:jc w:val="both"/>
              <w:rPr>
                <w:snapToGrid w:val="0"/>
              </w:rPr>
            </w:pPr>
          </w:p>
        </w:tc>
      </w:tr>
      <w:tr w:rsidR="00AF39CB" w:rsidRPr="00BA2CEA" w14:paraId="64D2C1F3" w14:textId="77777777" w:rsidTr="009D5923">
        <w:tc>
          <w:tcPr>
            <w:tcW w:w="569" w:type="dxa"/>
          </w:tcPr>
          <w:p w14:paraId="2C2B589A" w14:textId="77777777" w:rsidR="00AF39CB" w:rsidRPr="00BA2CEA" w:rsidRDefault="00AF39CB" w:rsidP="009D5923">
            <w:pPr>
              <w:tabs>
                <w:tab w:val="left" w:pos="540"/>
              </w:tabs>
              <w:ind w:left="162"/>
              <w:jc w:val="both"/>
              <w:rPr>
                <w:snapToGrid w:val="0"/>
              </w:rPr>
            </w:pPr>
          </w:p>
        </w:tc>
        <w:tc>
          <w:tcPr>
            <w:tcW w:w="5961" w:type="dxa"/>
          </w:tcPr>
          <w:p w14:paraId="15F2DE12" w14:textId="77777777" w:rsidR="00AF39CB" w:rsidRPr="00BA2CEA" w:rsidRDefault="00AF39CB" w:rsidP="009D5923">
            <w:pPr>
              <w:numPr>
                <w:ilvl w:val="0"/>
                <w:numId w:val="7"/>
              </w:numPr>
              <w:tabs>
                <w:tab w:val="clear" w:pos="360"/>
                <w:tab w:val="left" w:pos="540"/>
                <w:tab w:val="num" w:pos="720"/>
              </w:tabs>
              <w:ind w:left="0" w:firstLine="0"/>
              <w:jc w:val="both"/>
              <w:rPr>
                <w:snapToGrid w:val="0"/>
              </w:rPr>
            </w:pPr>
            <w:r w:rsidRPr="00BA2CEA">
              <w:rPr>
                <w:snapToGrid w:val="0"/>
              </w:rPr>
              <w:t>Intangible Assets</w:t>
            </w:r>
          </w:p>
        </w:tc>
        <w:tc>
          <w:tcPr>
            <w:tcW w:w="2205" w:type="dxa"/>
          </w:tcPr>
          <w:p w14:paraId="213E0F04" w14:textId="77777777" w:rsidR="00AF39CB" w:rsidRPr="00BA2CEA" w:rsidRDefault="00AF39CB" w:rsidP="009D5923">
            <w:pPr>
              <w:tabs>
                <w:tab w:val="left" w:pos="540"/>
              </w:tabs>
              <w:ind w:left="450"/>
              <w:jc w:val="both"/>
              <w:rPr>
                <w:snapToGrid w:val="0"/>
              </w:rPr>
            </w:pPr>
          </w:p>
        </w:tc>
      </w:tr>
      <w:tr w:rsidR="00AF39CB" w:rsidRPr="00BA2CEA" w14:paraId="335278F7" w14:textId="77777777" w:rsidTr="009D5923">
        <w:tc>
          <w:tcPr>
            <w:tcW w:w="569" w:type="dxa"/>
          </w:tcPr>
          <w:p w14:paraId="04677BA5" w14:textId="77777777" w:rsidR="00AF39CB" w:rsidRPr="00BA2CEA" w:rsidRDefault="00AF39CB" w:rsidP="009D5923">
            <w:pPr>
              <w:tabs>
                <w:tab w:val="left" w:pos="540"/>
              </w:tabs>
              <w:ind w:left="162"/>
              <w:jc w:val="both"/>
              <w:rPr>
                <w:snapToGrid w:val="0"/>
              </w:rPr>
            </w:pPr>
          </w:p>
        </w:tc>
        <w:tc>
          <w:tcPr>
            <w:tcW w:w="5961" w:type="dxa"/>
          </w:tcPr>
          <w:p w14:paraId="10FF1FCB" w14:textId="77777777" w:rsidR="00AF39CB" w:rsidRPr="00BA2CEA" w:rsidRDefault="00AF39CB" w:rsidP="009D5923">
            <w:pPr>
              <w:numPr>
                <w:ilvl w:val="0"/>
                <w:numId w:val="7"/>
              </w:numPr>
              <w:tabs>
                <w:tab w:val="clear" w:pos="360"/>
                <w:tab w:val="left" w:pos="540"/>
                <w:tab w:val="num" w:pos="720"/>
              </w:tabs>
              <w:ind w:left="0" w:firstLine="0"/>
              <w:jc w:val="both"/>
              <w:rPr>
                <w:snapToGrid w:val="0"/>
              </w:rPr>
            </w:pPr>
            <w:r w:rsidRPr="00BA2CEA">
              <w:rPr>
                <w:snapToGrid w:val="0"/>
              </w:rPr>
              <w:t>30% of Marketable securities</w:t>
            </w:r>
          </w:p>
        </w:tc>
        <w:tc>
          <w:tcPr>
            <w:tcW w:w="2205" w:type="dxa"/>
          </w:tcPr>
          <w:p w14:paraId="267360BA" w14:textId="77777777" w:rsidR="00AF39CB" w:rsidRPr="00BA2CEA" w:rsidRDefault="00AF39CB" w:rsidP="009D5923">
            <w:pPr>
              <w:tabs>
                <w:tab w:val="left" w:pos="540"/>
              </w:tabs>
              <w:ind w:left="450"/>
              <w:jc w:val="both"/>
              <w:rPr>
                <w:snapToGrid w:val="0"/>
              </w:rPr>
            </w:pPr>
          </w:p>
        </w:tc>
      </w:tr>
      <w:tr w:rsidR="00AF39CB" w:rsidRPr="00BA2CEA" w14:paraId="461085A5" w14:textId="77777777" w:rsidTr="009D5923">
        <w:tc>
          <w:tcPr>
            <w:tcW w:w="569" w:type="dxa"/>
          </w:tcPr>
          <w:p w14:paraId="7DF77AD0" w14:textId="77777777" w:rsidR="00AF39CB" w:rsidRPr="00BA2CEA" w:rsidRDefault="00AF39CB" w:rsidP="009D5923">
            <w:pPr>
              <w:tabs>
                <w:tab w:val="left" w:pos="540"/>
              </w:tabs>
              <w:ind w:left="162"/>
              <w:jc w:val="both"/>
              <w:rPr>
                <w:snapToGrid w:val="0"/>
              </w:rPr>
            </w:pPr>
            <w:r w:rsidRPr="00BA2CEA">
              <w:rPr>
                <w:snapToGrid w:val="0"/>
              </w:rPr>
              <w:t>C</w:t>
            </w:r>
          </w:p>
        </w:tc>
        <w:tc>
          <w:tcPr>
            <w:tcW w:w="5961" w:type="dxa"/>
          </w:tcPr>
          <w:p w14:paraId="1A2F6AA9" w14:textId="77777777" w:rsidR="00AF39CB" w:rsidRPr="00BA2CEA" w:rsidRDefault="00AF39CB" w:rsidP="009D5923">
            <w:pPr>
              <w:tabs>
                <w:tab w:val="left" w:pos="540"/>
              </w:tabs>
              <w:jc w:val="both"/>
              <w:rPr>
                <w:b/>
                <w:snapToGrid w:val="0"/>
              </w:rPr>
            </w:pPr>
            <w:r w:rsidRPr="00BA2CEA">
              <w:rPr>
                <w:b/>
                <w:snapToGrid w:val="0"/>
              </w:rPr>
              <w:t>Net worth</w:t>
            </w:r>
          </w:p>
        </w:tc>
        <w:tc>
          <w:tcPr>
            <w:tcW w:w="2205" w:type="dxa"/>
          </w:tcPr>
          <w:p w14:paraId="281B9ADB" w14:textId="77777777" w:rsidR="00AF39CB" w:rsidRPr="00BA2CEA" w:rsidRDefault="00AF39CB" w:rsidP="009D5923">
            <w:pPr>
              <w:tabs>
                <w:tab w:val="left" w:pos="540"/>
              </w:tabs>
              <w:ind w:left="450"/>
              <w:jc w:val="both"/>
              <w:rPr>
                <w:snapToGrid w:val="0"/>
              </w:rPr>
            </w:pPr>
          </w:p>
        </w:tc>
      </w:tr>
    </w:tbl>
    <w:p w14:paraId="02E3ECBA" w14:textId="77777777" w:rsidR="00AF39CB" w:rsidRPr="00BA2CEA" w:rsidRDefault="00AF39CB" w:rsidP="009D5923">
      <w:pPr>
        <w:pStyle w:val="BodyText2"/>
        <w:spacing w:after="0" w:line="240" w:lineRule="auto"/>
        <w:ind w:left="450" w:right="-424"/>
      </w:pPr>
      <w:r w:rsidRPr="00BA2CEA">
        <w:t xml:space="preserve">*Explanation: </w:t>
      </w:r>
      <w:r w:rsidRPr="00BA2CEA">
        <w:rPr>
          <w:snapToGrid w:val="0"/>
        </w:rPr>
        <w:t>Includes debts/advances overdue for more than three months or given to associates</w:t>
      </w:r>
    </w:p>
    <w:p w14:paraId="7CFD509E" w14:textId="77777777" w:rsidR="00AF39CB" w:rsidRPr="00BA2CEA" w:rsidRDefault="00AF39CB" w:rsidP="009D5923">
      <w:pPr>
        <w:ind w:left="450"/>
        <w:jc w:val="both"/>
      </w:pPr>
    </w:p>
    <w:p w14:paraId="1D0AAE52" w14:textId="77777777" w:rsidR="00990C38" w:rsidRPr="00BA2CEA" w:rsidRDefault="00897C92" w:rsidP="009D5923">
      <w:pPr>
        <w:ind w:left="450"/>
        <w:rPr>
          <w:b/>
        </w:rPr>
      </w:pPr>
      <w:r>
        <w:rPr>
          <w:b/>
          <w:bCs/>
        </w:rPr>
        <w:t>Place: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90C38" w:rsidRPr="00BA2CEA">
        <w:rPr>
          <w:b/>
          <w:bCs/>
        </w:rPr>
        <w:t>F</w:t>
      </w:r>
      <w:r w:rsidR="00990C38" w:rsidRPr="00BA2CEA">
        <w:rPr>
          <w:b/>
        </w:rPr>
        <w:t>or (Name of Chartered Accounting Firm)</w:t>
      </w:r>
    </w:p>
    <w:p w14:paraId="3DCE4001" w14:textId="77777777" w:rsidR="00990C38" w:rsidRPr="00BA2CEA" w:rsidRDefault="00990C38" w:rsidP="009D5923">
      <w:pPr>
        <w:autoSpaceDE w:val="0"/>
        <w:autoSpaceDN w:val="0"/>
        <w:adjustRightInd w:val="0"/>
        <w:ind w:left="450"/>
        <w:rPr>
          <w:b/>
          <w:bCs/>
        </w:rPr>
      </w:pPr>
      <w:r w:rsidRPr="00BA2CEA">
        <w:rPr>
          <w:b/>
          <w:bCs/>
        </w:rPr>
        <w:t>Date:</w:t>
      </w:r>
      <w:r w:rsidRPr="00BA2CEA">
        <w:rPr>
          <w:b/>
          <w:bCs/>
        </w:rPr>
        <w:tab/>
      </w:r>
      <w:r w:rsidRPr="00BA2CEA">
        <w:rPr>
          <w:b/>
          <w:bCs/>
        </w:rPr>
        <w:tab/>
      </w:r>
      <w:r w:rsidRPr="00BA2CEA">
        <w:rPr>
          <w:b/>
          <w:bCs/>
        </w:rPr>
        <w:tab/>
      </w:r>
      <w:r w:rsidRPr="00BA2CEA">
        <w:rPr>
          <w:b/>
          <w:bCs/>
        </w:rPr>
        <w:tab/>
      </w:r>
      <w:r w:rsidRPr="00BA2CEA">
        <w:rPr>
          <w:b/>
          <w:bCs/>
        </w:rPr>
        <w:tab/>
      </w:r>
      <w:r w:rsidRPr="00BA2CEA">
        <w:rPr>
          <w:b/>
          <w:bCs/>
        </w:rPr>
        <w:tab/>
        <w:t xml:space="preserve">                                                 </w:t>
      </w:r>
    </w:p>
    <w:p w14:paraId="2C7A3364" w14:textId="77777777" w:rsidR="00DB4C1C" w:rsidRDefault="00990C38" w:rsidP="006A5C1D">
      <w:pPr>
        <w:autoSpaceDE w:val="0"/>
        <w:autoSpaceDN w:val="0"/>
        <w:adjustRightInd w:val="0"/>
        <w:ind w:left="5940"/>
        <w:jc w:val="center"/>
        <w:rPr>
          <w:b/>
        </w:rPr>
      </w:pPr>
      <w:r w:rsidRPr="00BA2CEA">
        <w:rPr>
          <w:b/>
        </w:rPr>
        <w:t>Name of Partner/Proprietor with Membership Number</w:t>
      </w:r>
      <w:r w:rsidR="00DB4C1C">
        <w:rPr>
          <w:b/>
        </w:rPr>
        <w:t xml:space="preserve"> </w:t>
      </w:r>
    </w:p>
    <w:p w14:paraId="671252AD" w14:textId="77777777" w:rsidR="006A5C1D" w:rsidRDefault="00990C38" w:rsidP="006A5C1D">
      <w:pPr>
        <w:autoSpaceDE w:val="0"/>
        <w:autoSpaceDN w:val="0"/>
        <w:adjustRightInd w:val="0"/>
        <w:ind w:left="5940"/>
        <w:jc w:val="center"/>
        <w:rPr>
          <w:b/>
        </w:rPr>
      </w:pPr>
      <w:r w:rsidRPr="00BA2CEA">
        <w:rPr>
          <w:b/>
        </w:rPr>
        <w:t xml:space="preserve">Chartered Accountant </w:t>
      </w:r>
    </w:p>
    <w:p w14:paraId="44FA9E66" w14:textId="77777777" w:rsidR="006A5C1D" w:rsidRPr="00BA2CEA" w:rsidRDefault="00990C38" w:rsidP="00DB4C1C">
      <w:pPr>
        <w:autoSpaceDE w:val="0"/>
        <w:autoSpaceDN w:val="0"/>
        <w:adjustRightInd w:val="0"/>
        <w:ind w:left="5940"/>
        <w:jc w:val="center"/>
        <w:rPr>
          <w:b/>
          <w:bCs/>
        </w:rPr>
      </w:pPr>
      <w:r w:rsidRPr="00BA2CEA">
        <w:rPr>
          <w:b/>
        </w:rPr>
        <w:t>(Affix stamp of CA firm)</w:t>
      </w:r>
    </w:p>
    <w:sectPr w:rsidR="006A5C1D" w:rsidRPr="00BA2CEA" w:rsidSect="009D5923">
      <w:pgSz w:w="12240" w:h="15840"/>
      <w:pgMar w:top="540" w:right="63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3B1B"/>
    <w:multiLevelType w:val="hybridMultilevel"/>
    <w:tmpl w:val="FAD0A018"/>
    <w:lvl w:ilvl="0" w:tplc="CAEE808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40DD9"/>
    <w:multiLevelType w:val="hybridMultilevel"/>
    <w:tmpl w:val="7E0AA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720AD"/>
    <w:multiLevelType w:val="singleLevel"/>
    <w:tmpl w:val="776AA462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62D74CC"/>
    <w:multiLevelType w:val="singleLevel"/>
    <w:tmpl w:val="0EE8333E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420"/>
      </w:pPr>
      <w:rPr>
        <w:rFonts w:hint="default"/>
      </w:rPr>
    </w:lvl>
  </w:abstractNum>
  <w:abstractNum w:abstractNumId="4" w15:restartNumberingAfterBreak="0">
    <w:nsid w:val="17DF6998"/>
    <w:multiLevelType w:val="hybridMultilevel"/>
    <w:tmpl w:val="C6F2B874"/>
    <w:lvl w:ilvl="0" w:tplc="CCD0F2C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8972E2"/>
    <w:multiLevelType w:val="hybridMultilevel"/>
    <w:tmpl w:val="4FB40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D53BD"/>
    <w:multiLevelType w:val="hybridMultilevel"/>
    <w:tmpl w:val="FEDAB7F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190874"/>
    <w:multiLevelType w:val="hybridMultilevel"/>
    <w:tmpl w:val="F050D67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C64671"/>
    <w:multiLevelType w:val="hybridMultilevel"/>
    <w:tmpl w:val="1AC2E5FC"/>
    <w:lvl w:ilvl="0" w:tplc="5E1E218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763B30"/>
    <w:multiLevelType w:val="singleLevel"/>
    <w:tmpl w:val="44D4FF1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A683181"/>
    <w:multiLevelType w:val="singleLevel"/>
    <w:tmpl w:val="9842ADF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</w:abstractNum>
  <w:abstractNum w:abstractNumId="11" w15:restartNumberingAfterBreak="0">
    <w:nsid w:val="577D17B0"/>
    <w:multiLevelType w:val="hybridMultilevel"/>
    <w:tmpl w:val="D0B40BB2"/>
    <w:lvl w:ilvl="0" w:tplc="F92CC7A4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F2732"/>
    <w:multiLevelType w:val="hybridMultilevel"/>
    <w:tmpl w:val="64A6D128"/>
    <w:lvl w:ilvl="0" w:tplc="AD12183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E6E32"/>
    <w:multiLevelType w:val="hybridMultilevel"/>
    <w:tmpl w:val="9F981016"/>
    <w:lvl w:ilvl="0" w:tplc="52DC39D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743E6"/>
    <w:multiLevelType w:val="hybridMultilevel"/>
    <w:tmpl w:val="4078C5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9C147D"/>
    <w:multiLevelType w:val="hybridMultilevel"/>
    <w:tmpl w:val="82DA71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1A7CAC"/>
    <w:multiLevelType w:val="hybridMultilevel"/>
    <w:tmpl w:val="6EBA5F1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10"/>
  </w:num>
  <w:num w:numId="10">
    <w:abstractNumId w:val="11"/>
  </w:num>
  <w:num w:numId="11">
    <w:abstractNumId w:val="6"/>
  </w:num>
  <w:num w:numId="12">
    <w:abstractNumId w:val="5"/>
  </w:num>
  <w:num w:numId="13">
    <w:abstractNumId w:val="1"/>
  </w:num>
  <w:num w:numId="14">
    <w:abstractNumId w:val="7"/>
  </w:num>
  <w:num w:numId="15">
    <w:abstractNumId w:val="14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4B"/>
    <w:rsid w:val="00016799"/>
    <w:rsid w:val="00041B45"/>
    <w:rsid w:val="000451F4"/>
    <w:rsid w:val="000601D3"/>
    <w:rsid w:val="00062C94"/>
    <w:rsid w:val="000820BA"/>
    <w:rsid w:val="00082963"/>
    <w:rsid w:val="00090B22"/>
    <w:rsid w:val="00095E65"/>
    <w:rsid w:val="000B1940"/>
    <w:rsid w:val="000B249E"/>
    <w:rsid w:val="000B4BFD"/>
    <w:rsid w:val="000C0247"/>
    <w:rsid w:val="000D1FE7"/>
    <w:rsid w:val="000E1C2D"/>
    <w:rsid w:val="000F1790"/>
    <w:rsid w:val="00117829"/>
    <w:rsid w:val="00120EFB"/>
    <w:rsid w:val="00144953"/>
    <w:rsid w:val="00151382"/>
    <w:rsid w:val="00167C12"/>
    <w:rsid w:val="001763EE"/>
    <w:rsid w:val="001864D3"/>
    <w:rsid w:val="001B6CAC"/>
    <w:rsid w:val="001C1385"/>
    <w:rsid w:val="001C47F8"/>
    <w:rsid w:val="001D3B01"/>
    <w:rsid w:val="001E43B2"/>
    <w:rsid w:val="00201B3F"/>
    <w:rsid w:val="00202329"/>
    <w:rsid w:val="00225BBA"/>
    <w:rsid w:val="00231C9B"/>
    <w:rsid w:val="002362EC"/>
    <w:rsid w:val="00251FCD"/>
    <w:rsid w:val="00257E08"/>
    <w:rsid w:val="00260643"/>
    <w:rsid w:val="00264891"/>
    <w:rsid w:val="00267D3E"/>
    <w:rsid w:val="00281561"/>
    <w:rsid w:val="00292044"/>
    <w:rsid w:val="002B1A15"/>
    <w:rsid w:val="002B4B83"/>
    <w:rsid w:val="002B6FD2"/>
    <w:rsid w:val="002D3DF4"/>
    <w:rsid w:val="00300402"/>
    <w:rsid w:val="00323278"/>
    <w:rsid w:val="00333A77"/>
    <w:rsid w:val="003403A4"/>
    <w:rsid w:val="00344854"/>
    <w:rsid w:val="00351497"/>
    <w:rsid w:val="00351CDE"/>
    <w:rsid w:val="00356D80"/>
    <w:rsid w:val="00361CB9"/>
    <w:rsid w:val="003806EB"/>
    <w:rsid w:val="00381B7C"/>
    <w:rsid w:val="00394790"/>
    <w:rsid w:val="003D1E7C"/>
    <w:rsid w:val="003F2EB7"/>
    <w:rsid w:val="003F2F9D"/>
    <w:rsid w:val="003F76A6"/>
    <w:rsid w:val="00402949"/>
    <w:rsid w:val="00405827"/>
    <w:rsid w:val="00406E57"/>
    <w:rsid w:val="00407098"/>
    <w:rsid w:val="00410EE8"/>
    <w:rsid w:val="00411952"/>
    <w:rsid w:val="00426038"/>
    <w:rsid w:val="004463BA"/>
    <w:rsid w:val="004600B8"/>
    <w:rsid w:val="00466998"/>
    <w:rsid w:val="0047117E"/>
    <w:rsid w:val="004736E0"/>
    <w:rsid w:val="00487EC3"/>
    <w:rsid w:val="00493341"/>
    <w:rsid w:val="004A625F"/>
    <w:rsid w:val="0050085A"/>
    <w:rsid w:val="00507BD8"/>
    <w:rsid w:val="005119A8"/>
    <w:rsid w:val="005218B1"/>
    <w:rsid w:val="00561287"/>
    <w:rsid w:val="00563B9E"/>
    <w:rsid w:val="00597D09"/>
    <w:rsid w:val="005A3371"/>
    <w:rsid w:val="005C558C"/>
    <w:rsid w:val="005E2D6C"/>
    <w:rsid w:val="005E3081"/>
    <w:rsid w:val="00617DA9"/>
    <w:rsid w:val="00634223"/>
    <w:rsid w:val="006463B7"/>
    <w:rsid w:val="00652125"/>
    <w:rsid w:val="00653CB0"/>
    <w:rsid w:val="006614E3"/>
    <w:rsid w:val="006659B4"/>
    <w:rsid w:val="00681446"/>
    <w:rsid w:val="00683089"/>
    <w:rsid w:val="00683DA0"/>
    <w:rsid w:val="00686955"/>
    <w:rsid w:val="006A5C1D"/>
    <w:rsid w:val="006B3A15"/>
    <w:rsid w:val="006F12D0"/>
    <w:rsid w:val="007206B9"/>
    <w:rsid w:val="007408BF"/>
    <w:rsid w:val="00751FA3"/>
    <w:rsid w:val="0076130D"/>
    <w:rsid w:val="00796552"/>
    <w:rsid w:val="007C0B78"/>
    <w:rsid w:val="007C0BBD"/>
    <w:rsid w:val="007F2701"/>
    <w:rsid w:val="007F3DF0"/>
    <w:rsid w:val="008168C8"/>
    <w:rsid w:val="00825E1D"/>
    <w:rsid w:val="0082654E"/>
    <w:rsid w:val="00831ACC"/>
    <w:rsid w:val="00847832"/>
    <w:rsid w:val="0085235E"/>
    <w:rsid w:val="00862148"/>
    <w:rsid w:val="008636CA"/>
    <w:rsid w:val="008707A3"/>
    <w:rsid w:val="00881245"/>
    <w:rsid w:val="00897C92"/>
    <w:rsid w:val="008A0826"/>
    <w:rsid w:val="008B0FB3"/>
    <w:rsid w:val="008B50F4"/>
    <w:rsid w:val="008C3ECD"/>
    <w:rsid w:val="008C4B81"/>
    <w:rsid w:val="00902A42"/>
    <w:rsid w:val="00932B61"/>
    <w:rsid w:val="00940457"/>
    <w:rsid w:val="009612F8"/>
    <w:rsid w:val="00971A04"/>
    <w:rsid w:val="00990C38"/>
    <w:rsid w:val="00995970"/>
    <w:rsid w:val="009D2315"/>
    <w:rsid w:val="009D5923"/>
    <w:rsid w:val="009E4AB2"/>
    <w:rsid w:val="00A444D2"/>
    <w:rsid w:val="00A4744B"/>
    <w:rsid w:val="00A65E54"/>
    <w:rsid w:val="00A70886"/>
    <w:rsid w:val="00A70B9E"/>
    <w:rsid w:val="00A80DDA"/>
    <w:rsid w:val="00A87D65"/>
    <w:rsid w:val="00A914E5"/>
    <w:rsid w:val="00AA177C"/>
    <w:rsid w:val="00AA35A3"/>
    <w:rsid w:val="00AB600B"/>
    <w:rsid w:val="00AB7172"/>
    <w:rsid w:val="00AC77AF"/>
    <w:rsid w:val="00AD21C3"/>
    <w:rsid w:val="00AD261D"/>
    <w:rsid w:val="00AF3036"/>
    <w:rsid w:val="00AF39CB"/>
    <w:rsid w:val="00AF45AE"/>
    <w:rsid w:val="00B221E1"/>
    <w:rsid w:val="00B27C57"/>
    <w:rsid w:val="00B33578"/>
    <w:rsid w:val="00B518A4"/>
    <w:rsid w:val="00B9550A"/>
    <w:rsid w:val="00B96F84"/>
    <w:rsid w:val="00BA2CEA"/>
    <w:rsid w:val="00BA43EF"/>
    <w:rsid w:val="00BE5AD2"/>
    <w:rsid w:val="00BE7419"/>
    <w:rsid w:val="00BF08AA"/>
    <w:rsid w:val="00BF7DDE"/>
    <w:rsid w:val="00C12EB3"/>
    <w:rsid w:val="00C237D0"/>
    <w:rsid w:val="00C56C11"/>
    <w:rsid w:val="00CA77B2"/>
    <w:rsid w:val="00CD0C70"/>
    <w:rsid w:val="00CD44BB"/>
    <w:rsid w:val="00CD4E66"/>
    <w:rsid w:val="00CE1E14"/>
    <w:rsid w:val="00CF28EB"/>
    <w:rsid w:val="00D00BD9"/>
    <w:rsid w:val="00D02B5C"/>
    <w:rsid w:val="00D075CC"/>
    <w:rsid w:val="00D1750B"/>
    <w:rsid w:val="00D34EC2"/>
    <w:rsid w:val="00D36F33"/>
    <w:rsid w:val="00D557CB"/>
    <w:rsid w:val="00D9222A"/>
    <w:rsid w:val="00D92454"/>
    <w:rsid w:val="00DB1089"/>
    <w:rsid w:val="00DB4C1C"/>
    <w:rsid w:val="00DB6610"/>
    <w:rsid w:val="00DD2E47"/>
    <w:rsid w:val="00DD714C"/>
    <w:rsid w:val="00DF4015"/>
    <w:rsid w:val="00DF45DF"/>
    <w:rsid w:val="00DF4C3B"/>
    <w:rsid w:val="00DF7984"/>
    <w:rsid w:val="00DF7C0A"/>
    <w:rsid w:val="00E0636D"/>
    <w:rsid w:val="00E07AEB"/>
    <w:rsid w:val="00E108E8"/>
    <w:rsid w:val="00E1231B"/>
    <w:rsid w:val="00E16F0F"/>
    <w:rsid w:val="00E178B4"/>
    <w:rsid w:val="00E30AEA"/>
    <w:rsid w:val="00E71B9B"/>
    <w:rsid w:val="00ED3923"/>
    <w:rsid w:val="00EE0C96"/>
    <w:rsid w:val="00EE21EC"/>
    <w:rsid w:val="00EE68B8"/>
    <w:rsid w:val="00F018DC"/>
    <w:rsid w:val="00F21CAC"/>
    <w:rsid w:val="00F25F5D"/>
    <w:rsid w:val="00F85E29"/>
    <w:rsid w:val="00F909F8"/>
    <w:rsid w:val="00FA7873"/>
    <w:rsid w:val="00FE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7C90E"/>
  <w15:docId w15:val="{2B24D68E-1E41-43D8-B6F8-072C5CF0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44B"/>
    <w:pPr>
      <w:ind w:left="720"/>
      <w:contextualSpacing/>
    </w:pPr>
  </w:style>
  <w:style w:type="paragraph" w:styleId="BodyText2">
    <w:name w:val="Body Text 2"/>
    <w:basedOn w:val="Normal"/>
    <w:link w:val="BodyText2Char"/>
    <w:rsid w:val="002648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64891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406E5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06E5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361CB9"/>
    <w:pPr>
      <w:spacing w:line="240" w:lineRule="atLeast"/>
      <w:jc w:val="center"/>
    </w:pPr>
    <w:rPr>
      <w:b/>
      <w:i/>
      <w:snapToGrid w:val="0"/>
      <w:color w:val="00000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361CB9"/>
    <w:rPr>
      <w:rFonts w:ascii="Times New Roman" w:eastAsia="Times New Roman" w:hAnsi="Times New Roman" w:cs="Times New Roman"/>
      <w:b/>
      <w:i/>
      <w:snapToGrid w:val="0"/>
      <w:color w:val="000000"/>
      <w:sz w:val="24"/>
      <w:szCs w:val="20"/>
      <w:u w:val="single"/>
    </w:rPr>
  </w:style>
  <w:style w:type="table" w:styleId="TableGrid">
    <w:name w:val="Table Grid"/>
    <w:basedOn w:val="TableNormal"/>
    <w:uiPriority w:val="59"/>
    <w:rsid w:val="00507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49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9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08CB6-B7CF-46DA-A4A0-CFE939B78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Sonal Sood</dc:creator>
  <cp:lastModifiedBy>venkat raman</cp:lastModifiedBy>
  <cp:revision>2</cp:revision>
  <cp:lastPrinted>2016-02-01T05:06:00Z</cp:lastPrinted>
  <dcterms:created xsi:type="dcterms:W3CDTF">2021-08-28T07:44:00Z</dcterms:created>
  <dcterms:modified xsi:type="dcterms:W3CDTF">2021-08-28T07:44:00Z</dcterms:modified>
</cp:coreProperties>
</file>